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916" w:rsidRPr="00A63916" w:rsidRDefault="00900A5A" w:rsidP="00900A5A">
      <w:pPr>
        <w:spacing w:after="0" w:line="360" w:lineRule="auto"/>
        <w:ind w:hanging="567"/>
        <w:jc w:val="center"/>
        <w:rPr>
          <w:rFonts w:ascii="Times New Roman" w:hAnsi="Times New Roman" w:cs="Times New Roman"/>
          <w:sz w:val="64"/>
          <w:szCs w:val="64"/>
        </w:rPr>
      </w:pPr>
      <w:bookmarkStart w:id="0" w:name="_GoBack"/>
      <w:r>
        <w:rPr>
          <w:rFonts w:ascii="Times New Roman" w:hAnsi="Times New Roman" w:cs="Times New Roman"/>
          <w:noProof/>
          <w:sz w:val="64"/>
          <w:szCs w:val="64"/>
          <w:lang w:eastAsia="ru-RU"/>
        </w:rPr>
        <w:drawing>
          <wp:inline distT="0" distB="0" distL="0" distR="0">
            <wp:extent cx="6391275" cy="9124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_20160302_11435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912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a3"/>
        <w:tblpPr w:leftFromText="181" w:rightFromText="181" w:vertAnchor="page" w:horzAnchor="margin" w:tblpXSpec="center" w:tblpY="1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645"/>
        <w:gridCol w:w="5871"/>
        <w:gridCol w:w="2259"/>
        <w:gridCol w:w="1568"/>
      </w:tblGrid>
      <w:tr w:rsidR="00791D61" w:rsidRPr="00791D61" w:rsidTr="00A63916">
        <w:trPr>
          <w:trHeight w:val="2269"/>
        </w:trPr>
        <w:tc>
          <w:tcPr>
            <w:tcW w:w="1034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92560E" w:rsidRDefault="0092560E" w:rsidP="0092560E">
            <w:pPr>
              <w:widowControl w:val="0"/>
              <w:autoSpaceDE w:val="0"/>
              <w:autoSpaceDN w:val="0"/>
              <w:adjustRightInd w:val="0"/>
              <w:ind w:hanging="15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</w:pPr>
            <w:r w:rsidRPr="0092560E"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  <w:lastRenderedPageBreak/>
              <w:t>План мероприятий по противодействию коррупции</w:t>
            </w:r>
          </w:p>
          <w:p w:rsidR="00791D61" w:rsidRPr="0092560E" w:rsidRDefault="0092560E" w:rsidP="0092560E">
            <w:pPr>
              <w:widowControl w:val="0"/>
              <w:autoSpaceDE w:val="0"/>
              <w:autoSpaceDN w:val="0"/>
              <w:adjustRightInd w:val="0"/>
              <w:ind w:hanging="15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</w:pPr>
            <w:r w:rsidRPr="0092560E"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  <w:t xml:space="preserve"> МБДОУ «Детский сад №96» на </w:t>
            </w:r>
            <w:r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  <w:t xml:space="preserve">2014 - </w:t>
            </w:r>
            <w:r w:rsidRPr="0092560E"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  <w:t xml:space="preserve">2015 </w:t>
            </w:r>
            <w:r>
              <w:rPr>
                <w:rFonts w:ascii="Times New Roman" w:eastAsia="Times New Roman" w:hAnsi="Times New Roman" w:cs="Times New Roman"/>
                <w:b/>
                <w:sz w:val="36"/>
                <w:szCs w:val="28"/>
                <w:lang w:eastAsia="ru-RU"/>
              </w:rPr>
              <w:t>учебный год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tcBorders>
              <w:top w:val="single" w:sz="4" w:space="0" w:color="auto"/>
            </w:tcBorders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№.</w:t>
            </w: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br/>
              <w:t>п/п</w:t>
            </w:r>
          </w:p>
        </w:tc>
        <w:tc>
          <w:tcPr>
            <w:tcW w:w="5871" w:type="dxa"/>
            <w:tcBorders>
              <w:top w:val="single" w:sz="4" w:space="0" w:color="auto"/>
            </w:tcBorders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Мероприятие</w:t>
            </w:r>
          </w:p>
        </w:tc>
        <w:tc>
          <w:tcPr>
            <w:tcW w:w="2259" w:type="dxa"/>
            <w:tcBorders>
              <w:top w:val="single" w:sz="4" w:space="0" w:color="auto"/>
            </w:tcBorders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Исполнитель</w:t>
            </w:r>
          </w:p>
        </w:tc>
        <w:tc>
          <w:tcPr>
            <w:tcW w:w="1568" w:type="dxa"/>
            <w:tcBorders>
              <w:top w:val="single" w:sz="4" w:space="0" w:color="auto"/>
            </w:tcBorders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Срок выполнения.</w:t>
            </w:r>
          </w:p>
        </w:tc>
      </w:tr>
      <w:tr w:rsidR="00791D61" w:rsidRPr="00791D61" w:rsidTr="00A63916">
        <w:trPr>
          <w:trHeight w:val="150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1. </w:t>
            </w: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Нормативное обеспечение противодействия коррупции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1.1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Обеспечение общедоступности административных регламентов на предоставление муниципальных услуг </w:t>
            </w:r>
          </w:p>
        </w:tc>
        <w:tc>
          <w:tcPr>
            <w:tcW w:w="2259" w:type="dxa"/>
            <w:vAlign w:val="center"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1.2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Экспертиза нормативных актов и распорядительных документов на наличие коррупционной составляющей в пределах компетенции, установленной правовыми актами.</w:t>
            </w:r>
          </w:p>
        </w:tc>
        <w:tc>
          <w:tcPr>
            <w:tcW w:w="2259" w:type="dxa"/>
            <w:vAlign w:val="center"/>
          </w:tcPr>
          <w:p w:rsidR="00791D61" w:rsidRPr="00791D61" w:rsidRDefault="00791D61" w:rsidP="0092560E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1.3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 </w:t>
            </w:r>
          </w:p>
        </w:tc>
        <w:tc>
          <w:tcPr>
            <w:tcW w:w="2259" w:type="dxa"/>
            <w:vAlign w:val="center"/>
          </w:tcPr>
          <w:p w:rsidR="00791D61" w:rsidRPr="00791D61" w:rsidRDefault="00791D61" w:rsidP="0092560E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январь 2015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1.4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Организация работы по ознакомлению работников МБДОУ «Детский сад №96» с нормативными правовыми актами, программами, планами по вопросам противодействия коррупции</w:t>
            </w:r>
          </w:p>
        </w:tc>
        <w:tc>
          <w:tcPr>
            <w:tcW w:w="2259" w:type="dxa"/>
            <w:vAlign w:val="center"/>
          </w:tcPr>
          <w:p w:rsidR="00791D61" w:rsidRPr="00791D61" w:rsidRDefault="00791D61" w:rsidP="0092560E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1.5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Размещение на официальном сайте МБДОУ «Детский сад №96» проектов нормативных правовых актов, разрабатываемых в области образования</w:t>
            </w:r>
          </w:p>
        </w:tc>
        <w:tc>
          <w:tcPr>
            <w:tcW w:w="2259" w:type="dxa"/>
            <w:vAlign w:val="center"/>
          </w:tcPr>
          <w:p w:rsidR="00791D61" w:rsidRPr="00791D61" w:rsidRDefault="00A63916" w:rsidP="0092560E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Селянкина Н.А.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 </w:t>
            </w: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 2. Создание организационно-управленческой базы антикоррупционной деятельности в ДОУ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2.1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Разработка, введение в действие и реализация плана антикоррупционной деятельности на </w:t>
            </w:r>
            <w:r w:rsidR="00A6391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2014-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2015 год, своевременная его корректировка с учетом возможных изменений в законодательстве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январь 2015, в течении года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2.2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Назначение лиц, ответственных за осуществление мероприятий по профилактике коррупции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январь 2015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2.3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Организация приема сообщений граждан о коррупционных правонарушениях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spacing w:after="200" w:line="276" w:lineRule="auto"/>
              <w:rPr>
                <w:rFonts w:ascii="Calibri" w:eastAsia="Calibri" w:hAnsi="Calibri" w:cs="Times New Roman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lastRenderedPageBreak/>
              <w:t>2.4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Систематическое пополнение раздела «Противодействие коррупции» на официальном сайте учреждения для обеспечения открытости деятельности ДОУ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Селянкина Н.А.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2.5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Осуществление контроля за исполнением мероприятий планов противодействия коррупции 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Александрова Г.Н.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Ежеквартально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2.6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Организация   распределения стимулирующей части фонда оплаты труда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Члены экспертно-аналитической группы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Ежеквартально</w:t>
            </w:r>
          </w:p>
        </w:tc>
      </w:tr>
      <w:tr w:rsidR="00791D61" w:rsidRPr="00791D61" w:rsidTr="00A63916">
        <w:trPr>
          <w:trHeight w:val="64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2.7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Составление отчетов и информации о реализации плана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Селянкина Н.А.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Ежеквартально</w:t>
            </w:r>
          </w:p>
        </w:tc>
      </w:tr>
      <w:tr w:rsidR="00791D61" w:rsidRPr="00791D61" w:rsidTr="00A63916">
        <w:trPr>
          <w:trHeight w:val="150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 3. Организация мониторинга коррупции, коррупционных факторов и мер антикоррупционной политики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3.1.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Организация проведения социологических опросов родителей воспитанников, работников ДОУ с целью выявления коррупционных проявлений и оценки эффективности антикоррупционных мер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Ахметшина А.Р.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Два раза в год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декабрь, июнь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3.2.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Проведение мониторинга коррупционных проявлений посредством анализа жалоб и обращений граждан и организаций, а также публикаций в средствах массовой информации 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3.3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Проведение мониторинга качества предоставления муниципальных услуг, выработка предложений по повышению качества предоставления муниципальных услуг 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Бурнаева Н.Р.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2</w:t>
            </w:r>
            <w:r w:rsidR="00415CC2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раза 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br/>
              <w:t>в год</w:t>
            </w:r>
          </w:p>
        </w:tc>
      </w:tr>
      <w:tr w:rsidR="00791D61" w:rsidRPr="00791D61" w:rsidTr="00A63916">
        <w:trPr>
          <w:trHeight w:val="15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3.4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Проведение мониторинга выполнения норм питания на одного ребенка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Бурнаева Н.Р.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1 раз в 10 дней</w:t>
            </w:r>
          </w:p>
        </w:tc>
      </w:tr>
      <w:tr w:rsidR="00791D61" w:rsidRPr="00791D61" w:rsidTr="00A63916">
        <w:trPr>
          <w:trHeight w:val="330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 4. Организация антикоррупционного просвещения работников учреждения</w:t>
            </w:r>
          </w:p>
        </w:tc>
      </w:tr>
      <w:tr w:rsidR="00791D61" w:rsidRPr="00791D61" w:rsidTr="00A63916">
        <w:trPr>
          <w:trHeight w:val="258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4.1.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Проведение совещаний с коллективом учреждения на темы: </w:t>
            </w:r>
          </w:p>
          <w:p w:rsidR="00791D61" w:rsidRPr="00791D61" w:rsidRDefault="00791D61" w:rsidP="0092560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 соблюдении антикоррупционного законодательства Российской Федерации в сфере образования;</w:t>
            </w:r>
          </w:p>
          <w:p w:rsidR="00791D61" w:rsidRPr="00791D61" w:rsidRDefault="00791D61" w:rsidP="0092560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Информация сотрудников правоохранительных органов, Министерства образования   о коррупционной обстановке в сфере образования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ежеквартально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 мере поступления</w:t>
            </w:r>
          </w:p>
        </w:tc>
      </w:tr>
      <w:tr w:rsidR="00791D61" w:rsidRPr="00791D61" w:rsidTr="00A63916">
        <w:trPr>
          <w:trHeight w:val="67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lastRenderedPageBreak/>
              <w:t>4.2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Организация и проведение 9 декабря, в день Международного дня борьбы с коррупцией, различных мероприятий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Селянкина Н.А.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Декабрь</w:t>
            </w:r>
          </w:p>
        </w:tc>
      </w:tr>
      <w:tr w:rsidR="00791D61" w:rsidRPr="00791D61" w:rsidTr="00A63916">
        <w:trPr>
          <w:trHeight w:val="34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4.4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Проведение выставки рисунков «Я и мои права…»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Александрова Г.Н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Март</w:t>
            </w:r>
          </w:p>
        </w:tc>
      </w:tr>
      <w:tr w:rsidR="00791D61" w:rsidRPr="00791D61" w:rsidTr="00A63916">
        <w:trPr>
          <w:trHeight w:val="645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 5. Организация взаимодействия с родителями (законными представителями) и общественностью</w:t>
            </w:r>
          </w:p>
        </w:tc>
      </w:tr>
      <w:tr w:rsidR="00791D61" w:rsidRPr="00791D61" w:rsidTr="00A63916">
        <w:trPr>
          <w:trHeight w:val="97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5.1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tabs>
                <w:tab w:val="left" w:pos="253"/>
              </w:tabs>
              <w:autoSpaceDE w:val="0"/>
              <w:autoSpaceDN w:val="0"/>
              <w:adjustRightInd w:val="0"/>
              <w:ind w:left="192" w:right="228" w:hanging="15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Информационное обеспечение на официальном сайте МБДОУ «Детский сад №96» доступа к информации о деятельности ДОУ. 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67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Селянкина Н.А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96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5.2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Представление общественности публичного доклада о деятельности МБДОУ за 2014-2015 учебный год 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Селянкина Н.А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Сентябрь</w:t>
            </w:r>
          </w:p>
        </w:tc>
      </w:tr>
      <w:tr w:rsidR="00791D61" w:rsidRPr="00791D61" w:rsidTr="00A63916">
        <w:trPr>
          <w:trHeight w:val="1290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5.3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415CC2">
            <w:pPr>
              <w:widowControl w:val="0"/>
              <w:autoSpaceDE w:val="0"/>
              <w:autoSpaceDN w:val="0"/>
              <w:adjustRightInd w:val="0"/>
              <w:ind w:left="192" w:right="228" w:hanging="20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Контроль за  размещением на информационных стендах и сайте образовательной организации информации  о телефоне доверия министерства образования </w:t>
            </w:r>
            <w:r w:rsidR="00415CC2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Республики Татарстан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и администрации района по фактам коррупции, о телефонах доверия данных организаций.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Селянкина Н.А.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97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5.4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Осуществление приема граждан администрацией ДОУ по вопросам проявления коррупции и правонарушений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Бурнаева Н.Р.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Постоянно</w:t>
            </w:r>
          </w:p>
        </w:tc>
      </w:tr>
      <w:tr w:rsidR="00791D61" w:rsidRPr="00791D61" w:rsidTr="00A63916">
        <w:trPr>
          <w:trHeight w:val="34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5.6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415CC2">
            <w:pPr>
              <w:widowControl w:val="0"/>
              <w:autoSpaceDE w:val="0"/>
              <w:autoSpaceDN w:val="0"/>
              <w:adjustRightInd w:val="0"/>
              <w:ind w:left="192" w:right="228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Обсуждение антикоррупционной темы на заседаниях </w:t>
            </w:r>
            <w:r w:rsidR="00415CC2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родительского комитета 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ДОУ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Ахметшина А.Р. </w:t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 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 течение года</w:t>
            </w:r>
          </w:p>
        </w:tc>
      </w:tr>
      <w:tr w:rsidR="00791D61" w:rsidRPr="00791D61" w:rsidTr="00A63916">
        <w:trPr>
          <w:trHeight w:val="330"/>
        </w:trPr>
        <w:tc>
          <w:tcPr>
            <w:tcW w:w="10343" w:type="dxa"/>
            <w:gridSpan w:val="4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2"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6. </w:t>
            </w:r>
            <w:r w:rsidRPr="00791D61">
              <w:rPr>
                <w:rFonts w:ascii="Times New Roman" w:eastAsia="Calibri" w:hAnsi="Times New Roman" w:cs="Times New Roman"/>
                <w:b/>
                <w:bCs/>
                <w:iCs/>
                <w:sz w:val="28"/>
                <w:szCs w:val="28"/>
              </w:rPr>
              <w:t>Совершенствование взаимодействия с правоохранительными органами </w:t>
            </w:r>
          </w:p>
        </w:tc>
      </w:tr>
      <w:tr w:rsidR="00791D61" w:rsidRPr="00791D61" w:rsidTr="00A63916">
        <w:trPr>
          <w:trHeight w:val="1215"/>
        </w:trPr>
        <w:tc>
          <w:tcPr>
            <w:tcW w:w="645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right="-80"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6.1</w:t>
            </w:r>
          </w:p>
        </w:tc>
        <w:tc>
          <w:tcPr>
            <w:tcW w:w="5871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left="193" w:right="228" w:hanging="1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Выступление сотрудников правоохранительных органов перед коллективом ДОУ с информацией о коррупционной обстановке в сфере образования</w:t>
            </w:r>
          </w:p>
        </w:tc>
        <w:tc>
          <w:tcPr>
            <w:tcW w:w="2259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 </w:t>
            </w:r>
          </w:p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t>Тахтаганова И.А</w:t>
            </w:r>
          </w:p>
        </w:tc>
        <w:tc>
          <w:tcPr>
            <w:tcW w:w="1568" w:type="dxa"/>
            <w:vAlign w:val="center"/>
            <w:hideMark/>
          </w:tcPr>
          <w:p w:rsidR="00791D61" w:rsidRPr="00791D61" w:rsidRDefault="00791D61" w:rsidP="0092560E">
            <w:pPr>
              <w:widowControl w:val="0"/>
              <w:autoSpaceDE w:val="0"/>
              <w:autoSpaceDN w:val="0"/>
              <w:adjustRightInd w:val="0"/>
              <w:ind w:hanging="15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91D61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791D61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 согласованию</w:t>
            </w:r>
          </w:p>
        </w:tc>
      </w:tr>
    </w:tbl>
    <w:p w:rsidR="0046798E" w:rsidRDefault="0046798E" w:rsidP="002053EE"/>
    <w:sectPr w:rsidR="0046798E" w:rsidSect="00A63916">
      <w:pgSz w:w="11906" w:h="16838"/>
      <w:pgMar w:top="1134" w:right="707" w:bottom="1134" w:left="1134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14AF" w:rsidRDefault="00E114AF" w:rsidP="00791D61">
      <w:pPr>
        <w:spacing w:after="0" w:line="240" w:lineRule="auto"/>
      </w:pPr>
      <w:r>
        <w:separator/>
      </w:r>
    </w:p>
  </w:endnote>
  <w:endnote w:type="continuationSeparator" w:id="0">
    <w:p w:rsidR="00E114AF" w:rsidRDefault="00E114AF" w:rsidP="00791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14AF" w:rsidRDefault="00E114AF" w:rsidP="00791D61">
      <w:pPr>
        <w:spacing w:after="0" w:line="240" w:lineRule="auto"/>
      </w:pPr>
      <w:r>
        <w:separator/>
      </w:r>
    </w:p>
  </w:footnote>
  <w:footnote w:type="continuationSeparator" w:id="0">
    <w:p w:rsidR="00E114AF" w:rsidRDefault="00E114AF" w:rsidP="00791D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04DE6"/>
    <w:multiLevelType w:val="multilevel"/>
    <w:tmpl w:val="8C4CC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D61"/>
    <w:rsid w:val="002053EE"/>
    <w:rsid w:val="00211B02"/>
    <w:rsid w:val="00415CC2"/>
    <w:rsid w:val="0046798E"/>
    <w:rsid w:val="00791D61"/>
    <w:rsid w:val="007B029E"/>
    <w:rsid w:val="00900A5A"/>
    <w:rsid w:val="0092560E"/>
    <w:rsid w:val="00A63916"/>
    <w:rsid w:val="00E1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AD9AFA-5600-4AC4-977A-01BA2140B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1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91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1D61"/>
  </w:style>
  <w:style w:type="paragraph" w:styleId="a6">
    <w:name w:val="footer"/>
    <w:basedOn w:val="a"/>
    <w:link w:val="a7"/>
    <w:uiPriority w:val="99"/>
    <w:unhideWhenUsed/>
    <w:rsid w:val="00791D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1D61"/>
  </w:style>
  <w:style w:type="paragraph" w:styleId="a8">
    <w:name w:val="Balloon Text"/>
    <w:basedOn w:val="a"/>
    <w:link w:val="a9"/>
    <w:uiPriority w:val="99"/>
    <w:semiHidden/>
    <w:unhideWhenUsed/>
    <w:rsid w:val="002053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053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687</Words>
  <Characters>3918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2</cp:revision>
  <cp:lastPrinted>2016-03-02T08:41:00Z</cp:lastPrinted>
  <dcterms:created xsi:type="dcterms:W3CDTF">2016-03-02T08:56:00Z</dcterms:created>
  <dcterms:modified xsi:type="dcterms:W3CDTF">2016-03-02T08:56:00Z</dcterms:modified>
</cp:coreProperties>
</file>